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BB" w:rsidRDefault="005E6A4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Pedagogiczna Biblioteka Wojewódzka w Przemyślu</w:t>
      </w:r>
    </w:p>
    <w:p w:rsidR="00AA1ABB" w:rsidRDefault="005E6A4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 xml:space="preserve">Wydział </w:t>
      </w:r>
      <w:proofErr w:type="spellStart"/>
      <w:r>
        <w:rPr>
          <w:rFonts w:ascii="Times New Roman" w:eastAsia="Lucida Sans Unicode" w:hAnsi="Times New Roman" w:cs="Times New Roman"/>
          <w:sz w:val="20"/>
          <w:szCs w:val="20"/>
        </w:rPr>
        <w:t>Informacyjno</w:t>
      </w:r>
      <w:proofErr w:type="spellEnd"/>
      <w:r>
        <w:rPr>
          <w:rFonts w:ascii="Times New Roman" w:eastAsia="Lucida Sans Unicode" w:hAnsi="Times New Roman" w:cs="Times New Roman"/>
          <w:sz w:val="20"/>
          <w:szCs w:val="20"/>
        </w:rPr>
        <w:t xml:space="preserve"> – Bibliograficzny i Czytelnia</w:t>
      </w:r>
    </w:p>
    <w:p w:rsidR="00AA1ABB" w:rsidRDefault="0046503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 xml:space="preserve">Na podstawie recenzji wydawnictw zestawiła </w:t>
      </w:r>
      <w:r w:rsidR="005E6A40">
        <w:rPr>
          <w:rFonts w:ascii="Times New Roman" w:eastAsia="Lucida Sans Unicode" w:hAnsi="Times New Roman" w:cs="Times New Roman"/>
          <w:sz w:val="20"/>
          <w:szCs w:val="20"/>
        </w:rPr>
        <w:t>Elżbieta Krupa</w:t>
      </w:r>
    </w:p>
    <w:p w:rsidR="005104AA" w:rsidRDefault="005104AA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</w:p>
    <w:p w:rsidR="00AA1ABB" w:rsidRPr="00C95B04" w:rsidRDefault="005E6A40" w:rsidP="00C95B04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PEDAGOGIKA / PSYCHOLOGIA</w:t>
      </w:r>
    </w:p>
    <w:p w:rsidR="005104AA" w:rsidRDefault="005104A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W w:w="907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983"/>
        <w:gridCol w:w="3089"/>
      </w:tblGrid>
      <w:tr w:rsidR="0013159A" w:rsidTr="005B60E5">
        <w:tc>
          <w:tcPr>
            <w:tcW w:w="5983" w:type="dxa"/>
            <w:shd w:val="clear" w:color="auto" w:fill="auto"/>
            <w:tcMar>
              <w:left w:w="103" w:type="dxa"/>
            </w:tcMar>
          </w:tcPr>
          <w:p w:rsidR="00395CB9" w:rsidRPr="00395CB9" w:rsidRDefault="00395CB9" w:rsidP="00430B50">
            <w:pPr>
              <w:spacing w:after="0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3159A" w:rsidRPr="00430B50" w:rsidRDefault="0013159A" w:rsidP="00430B5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5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Mózg rządzi : twój niezastąpiony narząd / Kaja </w:t>
            </w:r>
            <w:proofErr w:type="spellStart"/>
            <w:r w:rsidRPr="0013159A">
              <w:rPr>
                <w:rFonts w:ascii="Times New Roman" w:hAnsi="Times New Roman" w:cs="Times New Roman"/>
                <w:b/>
                <w:sz w:val="20"/>
                <w:szCs w:val="20"/>
              </w:rPr>
              <w:t>Nordengen</w:t>
            </w:r>
            <w:proofErr w:type="spellEnd"/>
            <w:r w:rsidRPr="001315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; </w:t>
            </w:r>
            <w:proofErr w:type="spellStart"/>
            <w:r w:rsidRPr="0013159A">
              <w:rPr>
                <w:rFonts w:ascii="Times New Roman" w:hAnsi="Times New Roman" w:cs="Times New Roman"/>
                <w:b/>
                <w:sz w:val="20"/>
                <w:szCs w:val="20"/>
              </w:rPr>
              <w:t>il</w:t>
            </w:r>
            <w:proofErr w:type="spellEnd"/>
            <w:r w:rsidRPr="001315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13159A">
              <w:rPr>
                <w:rFonts w:ascii="Times New Roman" w:hAnsi="Times New Roman" w:cs="Times New Roman"/>
                <w:b/>
                <w:sz w:val="20"/>
                <w:szCs w:val="20"/>
              </w:rPr>
              <w:t>Guro</w:t>
            </w:r>
            <w:proofErr w:type="spellEnd"/>
            <w:r w:rsidRPr="001315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3159A">
              <w:rPr>
                <w:rFonts w:ascii="Times New Roman" w:hAnsi="Times New Roman" w:cs="Times New Roman"/>
                <w:b/>
                <w:sz w:val="20"/>
                <w:szCs w:val="20"/>
              </w:rPr>
              <w:t>Nordengen</w:t>
            </w:r>
            <w:proofErr w:type="spellEnd"/>
            <w:r w:rsidRPr="001315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; pr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zeł. Milena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Skoczko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- Warszawa</w:t>
            </w:r>
            <w:r w:rsidRPr="0013159A">
              <w:rPr>
                <w:rFonts w:ascii="Times New Roman" w:hAnsi="Times New Roman" w:cs="Times New Roman"/>
                <w:b/>
                <w:sz w:val="20"/>
                <w:szCs w:val="20"/>
              </w:rPr>
              <w:t>: "Marginesy", 2018</w:t>
            </w:r>
          </w:p>
          <w:p w:rsidR="00430B50" w:rsidRPr="00323E38" w:rsidRDefault="00430B50" w:rsidP="00430B5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2CF0" w:rsidRDefault="0013159A" w:rsidP="00430B5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159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Czy mózg można wytrenować? Czy naprawdę używamy tylko 10% jego możliwości? Gdzie jest osobowość? A może dusza? Jak on właściwie działa? Mózg sprawia, że jesteś tym, kim jesteś. Umożliwia komunikację – od prostej wymiany zdań do rozumienia ironii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</w:t>
            </w:r>
            <w:r w:rsidRPr="0013159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 podtekstów. Dzięki niemu mamy uczucia. Niczego nie zapomina, uczy się, zakochuje i przetwarza skomplikowane wzory. I ten sam mózg nagradza uzależnienie i może namówić cię do podjęcia złych decyzji</w:t>
            </w:r>
            <w:r w:rsidR="00AC2C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430B50" w:rsidRPr="0013159A" w:rsidRDefault="0013159A" w:rsidP="00430B5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3159A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Mózg rządzi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to książka, która </w:t>
            </w:r>
            <w:r w:rsidRPr="0013159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zgłębia tajniki tego, co mamy w głowie. Fascynująco opowiada, jaki wpływ mózg ma na całość naszego życia, jak kształtuje nas oraz wszystkie nasze wybory. A wreszcie podpowiada, jak wykorzystać jego potencjał.</w:t>
            </w:r>
            <w:r w:rsidR="00AC2C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3159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Ta książka podbiła serca Norwegów, od wielu tygodni gości na najwyższych pozycjach list bestsellerów. Prawa do przekładu nabyły wydawnictwa z kilkunastu krajów.</w:t>
            </w:r>
          </w:p>
          <w:p w:rsidR="0013159A" w:rsidRPr="00323E38" w:rsidRDefault="0013159A" w:rsidP="00430B50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56E9B" w:rsidRDefault="0013159A" w:rsidP="00430B5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59A">
              <w:rPr>
                <w:rFonts w:ascii="Times New Roman" w:hAnsi="Times New Roman" w:cs="Times New Roman"/>
                <w:b/>
                <w:sz w:val="20"/>
                <w:szCs w:val="20"/>
              </w:rPr>
              <w:t>Przemyśl   WP   112728</w:t>
            </w:r>
          </w:p>
          <w:p w:rsidR="00323E38" w:rsidRPr="00AB49D7" w:rsidRDefault="00323E38" w:rsidP="00430B50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  <w:tcMar>
              <w:left w:w="103" w:type="dxa"/>
            </w:tcMar>
          </w:tcPr>
          <w:p w:rsidR="00AF270C" w:rsidRDefault="00AF270C" w:rsidP="005B60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E90" w:rsidRDefault="00252E90" w:rsidP="00535B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2E90" w:rsidRDefault="00252E90" w:rsidP="005B60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7D37" w:rsidRPr="00AF270C" w:rsidRDefault="00A37D37" w:rsidP="005B60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1ABB" w:rsidRDefault="0013159A" w:rsidP="005B60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8995331" wp14:editId="43D9133B">
                  <wp:extent cx="1548130" cy="2199048"/>
                  <wp:effectExtent l="0" t="0" r="0" b="0"/>
                  <wp:docPr id="2" name="Obraz 2" descr="http://s.lubimyczytac.pl/upload/books/4815000/4815321/614042-352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.lubimyczytac.pl/upload/books/4815000/4815321/614042-352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401" cy="2230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3BE" w:rsidRDefault="008063BE" w:rsidP="005B60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2A7" w:rsidRDefault="00CA02A7" w:rsidP="005B60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09A" w:rsidTr="005B60E5">
        <w:tc>
          <w:tcPr>
            <w:tcW w:w="5983" w:type="dxa"/>
            <w:shd w:val="clear" w:color="auto" w:fill="auto"/>
            <w:tcMar>
              <w:left w:w="103" w:type="dxa"/>
            </w:tcMar>
          </w:tcPr>
          <w:p w:rsidR="00395CB9" w:rsidRPr="00395CB9" w:rsidRDefault="00395CB9" w:rsidP="0003109A">
            <w:pPr>
              <w:spacing w:after="0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3109A" w:rsidRDefault="0003109A" w:rsidP="0003109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0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Znaczenie postaw rodzicielskich i stylów przywiązania dla funkcjonowania psychospołecznego dziecka w życiu dorosłym / Weronika </w:t>
            </w:r>
            <w:proofErr w:type="spellStart"/>
            <w:r w:rsidRPr="0003109A">
              <w:rPr>
                <w:rFonts w:ascii="Times New Roman" w:hAnsi="Times New Roman" w:cs="Times New Roman"/>
                <w:b/>
                <w:sz w:val="20"/>
                <w:szCs w:val="20"/>
              </w:rPr>
              <w:t>Juroszek</w:t>
            </w:r>
            <w:proofErr w:type="spellEnd"/>
            <w:r w:rsidRPr="0003109A">
              <w:rPr>
                <w:rFonts w:ascii="Times New Roman" w:hAnsi="Times New Roman" w:cs="Times New Roman"/>
                <w:b/>
                <w:sz w:val="20"/>
                <w:szCs w:val="20"/>
              </w:rPr>
              <w:t>. - Wyd. 2. - Kraków : "Impuls", 2018</w:t>
            </w:r>
          </w:p>
          <w:p w:rsidR="0003109A" w:rsidRPr="00395CB9" w:rsidRDefault="0003109A" w:rsidP="0003109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2573" w:rsidRPr="00C32573" w:rsidRDefault="00C32573" w:rsidP="00C3257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573">
              <w:rPr>
                <w:rFonts w:ascii="Times New Roman" w:hAnsi="Times New Roman" w:cs="Times New Roman"/>
                <w:sz w:val="20"/>
                <w:szCs w:val="20"/>
              </w:rPr>
              <w:t>Rodzina odgrywa kluczową rolę w prawidłowym rozwoju dziecka. Liczne badania pokazują, że w wyniku uogólnienia doświadczeń wyniesionych z domu rodzinnego kształtuje się obraz własnej osoby, hierarchia wartości oraz pos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tawy życiowe młodego człowieka.</w:t>
            </w:r>
          </w:p>
          <w:p w:rsidR="00C32573" w:rsidRPr="00395CB9" w:rsidRDefault="00C32573" w:rsidP="00C3257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2573" w:rsidRDefault="00C32573" w:rsidP="00C3257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573">
              <w:rPr>
                <w:rFonts w:ascii="Times New Roman" w:hAnsi="Times New Roman" w:cs="Times New Roman"/>
                <w:sz w:val="20"/>
                <w:szCs w:val="20"/>
              </w:rPr>
              <w:t>Rodzina jest najważniejszym elementem kształtowania więzi społecznych dziecka. Członkowie rodziny tworzą jego najbliższe środowisko i są osobami najbardziej znaczącymi w pierwszych latach życia dziecka. (Cudak 2010, s. 157).</w:t>
            </w:r>
          </w:p>
          <w:p w:rsidR="00C32573" w:rsidRPr="00395CB9" w:rsidRDefault="00C32573" w:rsidP="00C3257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2573" w:rsidRPr="00C32573" w:rsidRDefault="00C32573" w:rsidP="00C3257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573">
              <w:rPr>
                <w:rFonts w:ascii="Times New Roman" w:hAnsi="Times New Roman" w:cs="Times New Roman"/>
                <w:sz w:val="20"/>
                <w:szCs w:val="20"/>
              </w:rPr>
              <w:t>Jako ramy teoretyczne badań własnych opisanych w niniejszej książce wykorzystano teorię przywiązania oraz wybrane koncepcje postaw rodzicielskich. Zarówno w jednym, jak i drugim ujęciu bardzo mocno akcentowany jest bowiem wpływ rodzica na rozwój dziecka. Duże znaczenie ma też fakt, że dostępne są narzędzia do pomiaru postaw rodzicielskich i stylów przywiązania.</w:t>
            </w:r>
          </w:p>
          <w:p w:rsidR="00C32573" w:rsidRPr="00395CB9" w:rsidRDefault="00C32573" w:rsidP="00C3257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2573" w:rsidRPr="00C32573" w:rsidRDefault="00C32573" w:rsidP="00C3257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573">
              <w:rPr>
                <w:rFonts w:ascii="Times New Roman" w:hAnsi="Times New Roman" w:cs="Times New Roman"/>
                <w:sz w:val="20"/>
                <w:szCs w:val="20"/>
              </w:rPr>
              <w:t>Monografia składa się z dwóch części. W pierwszej poddano analizie postawy rodzicielskie i ich związek z funkcjonowaniem psychospołecznym potomstwa w życiu dorosłym (takie sfery, jak: cechy osobowości, decyzja o małżeństwie, percepcja własnej cielesności). W części drugiej zaś rozpatrzono związek między stylami przywiązania a sposobami wyrażania uczuć i cechami osobowości dorosłego dziecka.</w:t>
            </w:r>
          </w:p>
          <w:p w:rsidR="0003109A" w:rsidRPr="00395CB9" w:rsidRDefault="0003109A" w:rsidP="0003109A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95CB9" w:rsidRDefault="0003109A" w:rsidP="0003109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09A">
              <w:rPr>
                <w:rFonts w:ascii="Times New Roman" w:hAnsi="Times New Roman" w:cs="Times New Roman"/>
                <w:b/>
                <w:sz w:val="20"/>
                <w:szCs w:val="20"/>
              </w:rPr>
              <w:t>Przemyśl   WP   112823</w:t>
            </w:r>
          </w:p>
          <w:p w:rsidR="00395CB9" w:rsidRPr="0013159A" w:rsidRDefault="00395CB9" w:rsidP="0003109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  <w:tcMar>
              <w:left w:w="103" w:type="dxa"/>
            </w:tcMar>
          </w:tcPr>
          <w:p w:rsidR="0003109A" w:rsidRDefault="0003109A" w:rsidP="005B60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2573" w:rsidRDefault="00C32573" w:rsidP="005B60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2573" w:rsidRDefault="00395CB9" w:rsidP="005B60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2573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274320</wp:posOffset>
                  </wp:positionV>
                  <wp:extent cx="1514475" cy="2210435"/>
                  <wp:effectExtent l="0" t="0" r="9525" b="0"/>
                  <wp:wrapThrough wrapText="bothSides">
                    <wp:wrapPolygon edited="0">
                      <wp:start x="0" y="0"/>
                      <wp:lineTo x="0" y="21408"/>
                      <wp:lineTo x="21464" y="21408"/>
                      <wp:lineTo x="21464" y="0"/>
                      <wp:lineTo x="0" y="0"/>
                    </wp:wrapPolygon>
                  </wp:wrapThrough>
                  <wp:docPr id="3" name="Obraz 3" descr="https://www.impulsoficyna.com.pl/okladki/small/978-83-8095-412-0.jpg?v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impulsoficyna.com.pl/okladki/small/978-83-8095-412-0.jpg?v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21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159A" w:rsidTr="00FF71A8">
        <w:tc>
          <w:tcPr>
            <w:tcW w:w="5983" w:type="dxa"/>
            <w:shd w:val="clear" w:color="auto" w:fill="auto"/>
            <w:tcMar>
              <w:left w:w="103" w:type="dxa"/>
            </w:tcMar>
          </w:tcPr>
          <w:p w:rsidR="00DA1399" w:rsidRPr="00E12CDE" w:rsidRDefault="00DA1399" w:rsidP="00E47E4E">
            <w:pPr>
              <w:spacing w:after="0"/>
              <w:jc w:val="both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323E38" w:rsidRPr="00323E38" w:rsidRDefault="00E47E4E" w:rsidP="00E47E4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Zachowania prospołeczne i antyspołeczne : ćwiczenia rozwijające </w:t>
            </w:r>
            <w:r w:rsidR="001606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 w:rsidRPr="00E47E4E">
              <w:rPr>
                <w:rFonts w:ascii="Times New Roman" w:hAnsi="Times New Roman" w:cs="Times New Roman"/>
                <w:b/>
                <w:sz w:val="20"/>
                <w:szCs w:val="20"/>
              </w:rPr>
              <w:t>i kształtujące procesy pozna</w:t>
            </w:r>
            <w:r w:rsidR="001606E8">
              <w:rPr>
                <w:rFonts w:ascii="Times New Roman" w:hAnsi="Times New Roman" w:cs="Times New Roman"/>
                <w:b/>
                <w:sz w:val="20"/>
                <w:szCs w:val="20"/>
              </w:rPr>
              <w:t>wcze/ Hopkins, Amanda.-  Gdańsk</w:t>
            </w:r>
            <w:r w:rsidRPr="00E47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"Harmonia", </w:t>
            </w:r>
            <w:proofErr w:type="spellStart"/>
            <w:r w:rsidRPr="00E47E4E">
              <w:rPr>
                <w:rFonts w:ascii="Times New Roman" w:hAnsi="Times New Roman" w:cs="Times New Roman"/>
                <w:b/>
                <w:sz w:val="20"/>
                <w:szCs w:val="20"/>
              </w:rPr>
              <w:t>cop</w:t>
            </w:r>
            <w:proofErr w:type="spellEnd"/>
            <w:r w:rsidRPr="00E47E4E">
              <w:rPr>
                <w:rFonts w:ascii="Times New Roman" w:hAnsi="Times New Roman" w:cs="Times New Roman"/>
                <w:b/>
                <w:sz w:val="20"/>
                <w:szCs w:val="20"/>
              </w:rPr>
              <w:t>. 2018</w:t>
            </w:r>
          </w:p>
          <w:p w:rsidR="00323E38" w:rsidRDefault="00323E38" w:rsidP="00EB113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47E4E" w:rsidRPr="00E47E4E" w:rsidRDefault="00E47E4E" w:rsidP="00EB113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E4E">
              <w:rPr>
                <w:rFonts w:ascii="Times New Roman" w:hAnsi="Times New Roman" w:cs="Times New Roman"/>
                <w:sz w:val="20"/>
                <w:szCs w:val="20"/>
              </w:rPr>
              <w:t xml:space="preserve">Tematem niniejszej książki są zachowania prospołeczne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E47E4E">
              <w:rPr>
                <w:rFonts w:ascii="Times New Roman" w:hAnsi="Times New Roman" w:cs="Times New Roman"/>
                <w:sz w:val="20"/>
                <w:szCs w:val="20"/>
              </w:rPr>
              <w:t xml:space="preserve">i antyspołeczne. Omówione w niej zostały zagadnienia dotyczące ekologii, pomocy chorym i potrzebującym, tolerancji, zdrowego trybu życia, a także problemów typu terroryzm i wojna. Pokazano wpływ, pozytywny lub negatywny, przedstawionych działań na środowisko oraz życie ludzi i zwierząt. W książce zamieszczono 56 zdjęć.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E47E4E">
              <w:rPr>
                <w:rFonts w:ascii="Times New Roman" w:hAnsi="Times New Roman" w:cs="Times New Roman"/>
                <w:sz w:val="20"/>
                <w:szCs w:val="20"/>
              </w:rPr>
              <w:t>Na stronach parzystych umieszczono fotografie dla dziecka. Na stronach nieparzystych znajdują się pytania i polecenia, które czyta dorosły (nauczyciel, terapeuta, rodzic) pracujący z uczniem.</w:t>
            </w:r>
          </w:p>
          <w:p w:rsidR="00323E38" w:rsidRDefault="00E47E4E" w:rsidP="00323E3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7E4E" w:rsidRPr="00323E38" w:rsidRDefault="00E47E4E" w:rsidP="00323E3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1E7" w:rsidRDefault="00E47E4E" w:rsidP="00E47E4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Przeworsk </w:t>
            </w:r>
            <w:r w:rsidRPr="00E47E4E">
              <w:rPr>
                <w:rFonts w:ascii="Times New Roman" w:hAnsi="Times New Roman" w:cs="Times New Roman"/>
                <w:b/>
                <w:sz w:val="20"/>
                <w:szCs w:val="20"/>
              </w:rPr>
              <w:t>WK 53403</w:t>
            </w:r>
          </w:p>
          <w:p w:rsidR="00E12CDE" w:rsidRPr="00E12CDE" w:rsidRDefault="00E12CDE" w:rsidP="00E47E4E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9" w:type="dxa"/>
            <w:shd w:val="clear" w:color="auto" w:fill="auto"/>
            <w:tcMar>
              <w:left w:w="103" w:type="dxa"/>
            </w:tcMar>
          </w:tcPr>
          <w:p w:rsidR="00E47E4E" w:rsidRDefault="00E47E4E" w:rsidP="00E47E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E4E" w:rsidRDefault="00E47E4E" w:rsidP="000361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B99" w:rsidRPr="00036172" w:rsidRDefault="00E47E4E" w:rsidP="00E12C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09092CF" wp14:editId="12A52F2D">
                  <wp:extent cx="1381497" cy="1952625"/>
                  <wp:effectExtent l="0" t="0" r="9525" b="0"/>
                  <wp:docPr id="1" name="Obraz 1" descr="Zachowania prospoÅeczne i antyspoÅecz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achowania prospoÅeczne i antyspoÅecz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375" cy="1984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59A" w:rsidTr="00FF71A8">
        <w:tc>
          <w:tcPr>
            <w:tcW w:w="5983" w:type="dxa"/>
            <w:shd w:val="clear" w:color="auto" w:fill="auto"/>
            <w:tcMar>
              <w:left w:w="103" w:type="dxa"/>
            </w:tcMar>
          </w:tcPr>
          <w:p w:rsidR="00DA1399" w:rsidRPr="00E12CDE" w:rsidRDefault="00DA1399" w:rsidP="00FE605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</w:rPr>
            </w:pPr>
          </w:p>
          <w:p w:rsidR="00FE6055" w:rsidRDefault="00FE6055" w:rsidP="00FE605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E60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Psychologia mediów</w:t>
            </w:r>
            <w:r w:rsidR="00FF7C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i komunikowania : wprowadzenie</w:t>
            </w:r>
            <w:r w:rsidRPr="00FE60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/ Agnieszka Ogonowska. - Kraków : "Impuls", 2018</w:t>
            </w:r>
          </w:p>
          <w:p w:rsidR="00FE6055" w:rsidRDefault="00FE6055" w:rsidP="00FE605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FE6055" w:rsidRPr="00DA1399" w:rsidRDefault="00FE6055" w:rsidP="00FE6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13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Książka stanowi kompendium podstawowej wiedzy związanej </w:t>
            </w:r>
            <w:r w:rsidR="00DA13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</w:t>
            </w:r>
            <w:r w:rsidRPr="00DA13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z psychologią mediów. Przedstawia jej umiejscowienie na tle innych subdyscyplin psychologii oraz filmoznawstwa, </w:t>
            </w:r>
            <w:proofErr w:type="spellStart"/>
            <w:r w:rsidRPr="00DA13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medioznawstwa</w:t>
            </w:r>
            <w:proofErr w:type="spellEnd"/>
            <w:r w:rsidRPr="00DA13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A13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</w:t>
            </w:r>
            <w:r w:rsidRPr="00DA13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 </w:t>
            </w:r>
            <w:proofErr w:type="spellStart"/>
            <w:r w:rsidRPr="00DA13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komunikologii</w:t>
            </w:r>
            <w:proofErr w:type="spellEnd"/>
            <w:r w:rsidRPr="00DA13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(nauki o mediach i komunikowaniu), genezę powstania, zakres i przedmiot zainteresowań, jak również wykorzystywane metody badawcze.</w:t>
            </w:r>
          </w:p>
          <w:p w:rsidR="00FE6055" w:rsidRDefault="00DA1399" w:rsidP="00FE6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13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Osobne miejsce zajmuje w monografii problematyka stosowanej psychologii mediów, zwłaszcza w odniesieniu do edukacji medialnej, profilaktyki oraz terapii uzależnień medialnych, zwanych również patologicznym użytkowaniem mediów. W ten sposób pokazuję, że media mogą być wykorzystane pozytywnie (sprzyjają życiu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</w:t>
            </w:r>
            <w:r w:rsidRPr="00DA13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 rozwojowi człowieka) lub negatywnie [gdy są źródłem zaburzeń tego rozwoju oraz prowadzą do </w:t>
            </w:r>
            <w:proofErr w:type="spellStart"/>
            <w:r w:rsidRPr="00DA13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za</w:t>
            </w:r>
            <w:r w:rsidR="003530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chowań</w:t>
            </w:r>
            <w:proofErr w:type="spellEnd"/>
            <w:r w:rsidRPr="00DA13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nałogowych i ryzykownych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</w:t>
            </w:r>
            <w:r w:rsidRPr="00DA13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(auto)destrukcyjnych form aktywności].</w:t>
            </w:r>
          </w:p>
          <w:p w:rsidR="00E12CDE" w:rsidRPr="00DA1399" w:rsidRDefault="00E12CDE" w:rsidP="00FE6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12C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Dynamiczny przyrost badań wpisanych w psychologię mediów wiąże się z ekspansywnym rozkwitem cywilizacji medialnej, która stanowi podstawowy kontekst życia i zachowania współczesnego człowi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eka. Jego rozwój ontogenetyczny </w:t>
            </w:r>
            <w:r w:rsidRPr="00E12C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oraz większość kluczowych form aktywności są w coraz większym stopniu połączone z mediami tradycyjnymi i interaktywnymi, wirtualnymi środowiskami społecznymi, e-usługami oraz nowymi formami edukacji, rozrywki </w:t>
            </w:r>
            <w:r w:rsidR="00FD73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</w:t>
            </w:r>
            <w:r w:rsidRPr="00E12C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 komunikacji, które realizowane są online. Stąd też, obok kompetencji językowych, komunikacyjnych, kulturowych i społecznych, coraz większą rolę odgrywają kompetencje cyfrowe, związane </w:t>
            </w:r>
            <w:r w:rsidR="00FD73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</w:t>
            </w:r>
            <w:r w:rsidRPr="00E12C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z użytkowaniem mediów, współkreowaniem ich zawartości oraz środowisk medialnych, a także z umiejętnościami wyszukiwania </w:t>
            </w:r>
            <w:r w:rsidR="00FD73F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  </w:t>
            </w:r>
            <w:r w:rsidRPr="00E12C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 oceny wiarygodności informacji oraz wykorzystywania ich do zaspokajania indywidualnych potrzeb dotyczących codziennego życia oraz współpracy z innymi ludźmi. Brak wspomnianych kompetencji skutkuje bardzo często uleganiem różnym typom wpływu społecznego (manipulacji społecznej, </w:t>
            </w:r>
            <w:proofErr w:type="spellStart"/>
            <w:r w:rsidRPr="00E12C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psychomanipulacji</w:t>
            </w:r>
            <w:proofErr w:type="spellEnd"/>
            <w:r w:rsidRPr="00E12C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czy przemocy mediów).</w:t>
            </w:r>
          </w:p>
          <w:p w:rsidR="00DA1399" w:rsidRPr="00DA1399" w:rsidRDefault="00DA1399" w:rsidP="00DA139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13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Podręcznik podzielony jest na sześć rozdziałów. Na końcu każdego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</w:t>
            </w:r>
            <w:r w:rsidRPr="00DA13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 nich znajdują się:</w:t>
            </w:r>
          </w:p>
          <w:p w:rsidR="00DA1399" w:rsidRPr="00DA1399" w:rsidRDefault="00DA1399" w:rsidP="00DA139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13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   pytania sprawdzające wiedzę,</w:t>
            </w:r>
          </w:p>
          <w:p w:rsidR="00DA1399" w:rsidRPr="00DA1399" w:rsidRDefault="00DA1399" w:rsidP="00DA139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13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   podsumowanie najważniejszych informacji,</w:t>
            </w:r>
          </w:p>
          <w:p w:rsidR="00DA1399" w:rsidRPr="00DA1399" w:rsidRDefault="00DA1399" w:rsidP="00DA139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13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   wykaz kluczowych pojęć i nazwisk,</w:t>
            </w:r>
          </w:p>
          <w:p w:rsidR="00FE6055" w:rsidRDefault="00DA1399" w:rsidP="00FE6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13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    propozycje lektur poszerzających wiedzę dla zainteresowanych.</w:t>
            </w:r>
          </w:p>
          <w:p w:rsidR="00E12CDE" w:rsidRPr="00E12CDE" w:rsidRDefault="00E12CDE" w:rsidP="00FE6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6C07BF" w:rsidRPr="006C07BF" w:rsidRDefault="00FE6055" w:rsidP="00FE605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E60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Jarosław   WJ   57015</w:t>
            </w:r>
          </w:p>
          <w:p w:rsidR="00BD5E58" w:rsidRPr="004E3A5E" w:rsidRDefault="00BD5E58" w:rsidP="00FE6055">
            <w:pPr>
              <w:spacing w:after="0"/>
              <w:jc w:val="both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089" w:type="dxa"/>
            <w:shd w:val="clear" w:color="auto" w:fill="auto"/>
            <w:tcMar>
              <w:left w:w="103" w:type="dxa"/>
            </w:tcMar>
          </w:tcPr>
          <w:p w:rsidR="0045578E" w:rsidRDefault="0045578E" w:rsidP="00036172">
            <w:pPr>
              <w:spacing w:after="0"/>
              <w:jc w:val="center"/>
              <w:rPr>
                <w:noProof/>
                <w:lang w:eastAsia="pl-PL"/>
              </w:rPr>
            </w:pPr>
          </w:p>
          <w:p w:rsidR="00555678" w:rsidRDefault="00555678" w:rsidP="00FE6055">
            <w:pPr>
              <w:spacing w:after="0"/>
              <w:jc w:val="center"/>
              <w:rPr>
                <w:noProof/>
                <w:lang w:eastAsia="pl-PL"/>
              </w:rPr>
            </w:pPr>
          </w:p>
          <w:p w:rsidR="00813B7B" w:rsidRDefault="002151C1" w:rsidP="00555678">
            <w:pPr>
              <w:spacing w:after="0"/>
              <w:rPr>
                <w:noProof/>
                <w:lang w:eastAsia="pl-PL"/>
              </w:rPr>
            </w:pPr>
            <w:r w:rsidRPr="00FE6055">
              <w:rPr>
                <w:noProof/>
                <w:lang w:eastAsia="pl-PL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168910</wp:posOffset>
                  </wp:positionV>
                  <wp:extent cx="1447800" cy="2193290"/>
                  <wp:effectExtent l="0" t="0" r="0" b="0"/>
                  <wp:wrapThrough wrapText="bothSides">
                    <wp:wrapPolygon edited="0">
                      <wp:start x="0" y="0"/>
                      <wp:lineTo x="0" y="21387"/>
                      <wp:lineTo x="21316" y="21387"/>
                      <wp:lineTo x="21316" y="0"/>
                      <wp:lineTo x="0" y="0"/>
                    </wp:wrapPolygon>
                  </wp:wrapThrough>
                  <wp:docPr id="4" name="Obraz 4" descr="http://www.impulsoficyna.com.pl/okladki/small/978-83-8095-421-2.jpg?v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mpulsoficyna.com.pl/okladki/small/978-83-8095-421-2.jpg?v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19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159A" w:rsidTr="00FF71A8">
        <w:tc>
          <w:tcPr>
            <w:tcW w:w="5983" w:type="dxa"/>
            <w:shd w:val="clear" w:color="auto" w:fill="auto"/>
            <w:tcMar>
              <w:left w:w="103" w:type="dxa"/>
            </w:tcMar>
          </w:tcPr>
          <w:p w:rsidR="00BE3764" w:rsidRPr="00492013" w:rsidRDefault="00BE3764" w:rsidP="00940DC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</w:rPr>
            </w:pPr>
          </w:p>
          <w:p w:rsidR="00940DCF" w:rsidRDefault="00BE3764" w:rsidP="00940DC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E37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Standardy ochrony praw dziecka / red. Marek Michalak.- Warszawa : Biuro Rzecznika Praw Dziecka, 2018</w:t>
            </w:r>
          </w:p>
          <w:p w:rsidR="00940DCF" w:rsidRPr="00940DCF" w:rsidRDefault="00940DCF" w:rsidP="00940DC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940DCF" w:rsidRPr="00BE3764" w:rsidRDefault="00BE3764" w:rsidP="00EB113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376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Publikacja stanowi zbiór standardów i zaleceń w zakresie ochrony praw dziecka. Są one wynikiem prac prowadzonych w latach 2015-2017 przez zespoły powołane przez Rzecznika Praw Dziecka.</w:t>
            </w:r>
          </w:p>
          <w:p w:rsidR="00940DCF" w:rsidRPr="00940DCF" w:rsidRDefault="00940DCF" w:rsidP="00940DC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BE3764" w:rsidRDefault="00BE3764" w:rsidP="00BE376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BE3764" w:rsidRDefault="00BE3764" w:rsidP="00BE376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492013" w:rsidRDefault="00492013" w:rsidP="00BE376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BE3764" w:rsidRPr="00BE3764" w:rsidRDefault="00BE3764" w:rsidP="00BE376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Przemyśl WP 112995, </w:t>
            </w:r>
            <w:r w:rsidRPr="00BE37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Lubaczów WL 51055, WL 51056</w:t>
            </w:r>
          </w:p>
          <w:p w:rsidR="00310FB2" w:rsidRDefault="00BE3764" w:rsidP="00BE376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BE37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Przemyśl </w:t>
            </w:r>
            <w:proofErr w:type="spellStart"/>
            <w:r w:rsidRPr="00BE37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CzP</w:t>
            </w:r>
            <w:proofErr w:type="spellEnd"/>
            <w:r w:rsidRPr="00BE376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34</w:t>
            </w:r>
          </w:p>
          <w:p w:rsidR="00BE3764" w:rsidRDefault="00BE3764" w:rsidP="00BE376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BD5E58" w:rsidRPr="004E3A5E" w:rsidRDefault="00BD5E58" w:rsidP="00940DC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089" w:type="dxa"/>
            <w:shd w:val="clear" w:color="auto" w:fill="auto"/>
            <w:tcMar>
              <w:left w:w="103" w:type="dxa"/>
            </w:tcMar>
          </w:tcPr>
          <w:p w:rsidR="00310FB2" w:rsidRDefault="00BE3764" w:rsidP="00036172">
            <w:pPr>
              <w:spacing w:after="0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336072</wp:posOffset>
                  </wp:positionH>
                  <wp:positionV relativeFrom="paragraph">
                    <wp:posOffset>168465</wp:posOffset>
                  </wp:positionV>
                  <wp:extent cx="1258570" cy="1689735"/>
                  <wp:effectExtent l="0" t="0" r="0" b="5715"/>
                  <wp:wrapThrough wrapText="bothSides">
                    <wp:wrapPolygon edited="0">
                      <wp:start x="0" y="0"/>
                      <wp:lineTo x="0" y="21430"/>
                      <wp:lineTo x="21251" y="21430"/>
                      <wp:lineTo x="21251" y="0"/>
                      <wp:lineTo x="0" y="0"/>
                    </wp:wrapPolygon>
                  </wp:wrapThrough>
                  <wp:docPr id="5" name="Obraz 5" descr="https://dziupla.sowa.pl/f/7063zx2q8gt31.jpg?imwh=149x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ziupla.sowa.pl/f/7063zx2q8gt31.jpg?imwh=149x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168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159A" w:rsidRPr="00890661" w:rsidTr="00FF71A8">
        <w:tc>
          <w:tcPr>
            <w:tcW w:w="5983" w:type="dxa"/>
            <w:shd w:val="clear" w:color="auto" w:fill="auto"/>
            <w:tcMar>
              <w:left w:w="103" w:type="dxa"/>
            </w:tcMar>
          </w:tcPr>
          <w:p w:rsidR="00492013" w:rsidRPr="00492013" w:rsidRDefault="00492013" w:rsidP="0049201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</w:rPr>
            </w:pPr>
          </w:p>
          <w:p w:rsidR="00492013" w:rsidRDefault="00492013" w:rsidP="0049201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920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Nietypowi użytkownicy bibliotek : poradnik psychologiczny/ </w:t>
            </w:r>
            <w:proofErr w:type="spellStart"/>
            <w:r w:rsidRPr="004920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Karzewska</w:t>
            </w:r>
            <w:proofErr w:type="spellEnd"/>
            <w:r w:rsidRPr="004920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, Bożena.- Warszawa : Stowarzyszenie Bibliotekarzy Polskich, 2018</w:t>
            </w:r>
          </w:p>
          <w:p w:rsidR="00492013" w:rsidRDefault="00492013" w:rsidP="0049201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492013" w:rsidRPr="00492013" w:rsidRDefault="00492013" w:rsidP="004920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20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Książka ma charakter poradnikowy. Autorka w 11 rozdziałach przedstawia na podstawie literatury i własnych doświadczeń problemy dzieci z różnymi zaburzeniami (ADHD, dysleksja, dysgrafia, zaburzenia osobowości: nerwica, nadpobudliwość, nieśmiałość, nieprzystosowanie społeczne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4920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Omawia specyfikę pracy z nietypowymi użytkownikami biblioteki. Zwraca uwagę na kontakt bibliotekarza </w:t>
            </w:r>
            <w:r w:rsidR="003434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</w:t>
            </w:r>
            <w:bookmarkStart w:id="0" w:name="_GoBack"/>
            <w:bookmarkEnd w:id="0"/>
            <w:r w:rsidRPr="004920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z takimi czytelnikami, sposoby postępowania, ich pozyskiwanie jako stałych odbiorców biblioteki. Porusza też problem stereotypu, wizerunku bibliotekarza w społeczeństwie i zjawisko asertywności, które może pomóc w zwalczaniu negatywnego po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strzegania tej grupy zawodowej.</w:t>
            </w:r>
          </w:p>
          <w:p w:rsidR="00492013" w:rsidRPr="00492013" w:rsidRDefault="00492013" w:rsidP="004920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201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Lektura dla każdego bibliotekarza!</w:t>
            </w:r>
          </w:p>
          <w:p w:rsidR="00492013" w:rsidRPr="00492013" w:rsidRDefault="00492013" w:rsidP="0049201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890661" w:rsidRDefault="00492013" w:rsidP="0089066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Przemyśl </w:t>
            </w:r>
            <w:r w:rsidRPr="004920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WP 112729</w:t>
            </w:r>
          </w:p>
          <w:p w:rsidR="00492013" w:rsidRPr="00890661" w:rsidRDefault="00492013" w:rsidP="0089066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89" w:type="dxa"/>
            <w:shd w:val="clear" w:color="auto" w:fill="auto"/>
            <w:tcMar>
              <w:left w:w="103" w:type="dxa"/>
            </w:tcMar>
          </w:tcPr>
          <w:p w:rsidR="00890661" w:rsidRDefault="00890661" w:rsidP="00036172">
            <w:pPr>
              <w:spacing w:after="0"/>
              <w:jc w:val="center"/>
              <w:rPr>
                <w:noProof/>
                <w:lang w:eastAsia="pl-PL"/>
              </w:rPr>
            </w:pPr>
          </w:p>
          <w:p w:rsidR="00492013" w:rsidRDefault="00492013" w:rsidP="00036172">
            <w:pPr>
              <w:spacing w:after="0"/>
              <w:jc w:val="center"/>
              <w:rPr>
                <w:noProof/>
                <w:lang w:eastAsia="pl-PL"/>
              </w:rPr>
            </w:pPr>
          </w:p>
          <w:p w:rsidR="00492013" w:rsidRDefault="00492013" w:rsidP="00036172">
            <w:pPr>
              <w:spacing w:after="0"/>
              <w:jc w:val="center"/>
              <w:rPr>
                <w:noProof/>
                <w:lang w:eastAsia="pl-PL"/>
              </w:rPr>
            </w:pPr>
            <w:r w:rsidRPr="00492013">
              <w:rPr>
                <w:noProof/>
                <w:lang w:eastAsia="pl-PL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83820</wp:posOffset>
                  </wp:positionV>
                  <wp:extent cx="1381125" cy="1981200"/>
                  <wp:effectExtent l="0" t="0" r="9525" b="0"/>
                  <wp:wrapThrough wrapText="bothSides">
                    <wp:wrapPolygon edited="0">
                      <wp:start x="0" y="0"/>
                      <wp:lineTo x="0" y="21392"/>
                      <wp:lineTo x="21451" y="21392"/>
                      <wp:lineTo x="21451" y="0"/>
                      <wp:lineTo x="0" y="0"/>
                    </wp:wrapPolygon>
                  </wp:wrapThrough>
                  <wp:docPr id="6" name="Obraz 6" descr="Nietypowi uÅ¼ytkownicy bibliotek. Poradnik psychologicznyÂ -Â Karzewska BoÅ¼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etypowi uÅ¼ytkownicy bibliotek. Poradnik psychologicznyÂ -Â Karzewska BoÅ¼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0661" w:rsidRDefault="00890661" w:rsidP="00492013">
            <w:pPr>
              <w:spacing w:after="0"/>
              <w:rPr>
                <w:noProof/>
                <w:lang w:eastAsia="pl-PL"/>
              </w:rPr>
            </w:pPr>
          </w:p>
          <w:p w:rsidR="00890661" w:rsidRPr="00890661" w:rsidRDefault="00890661" w:rsidP="00036172">
            <w:pPr>
              <w:spacing w:after="0"/>
              <w:jc w:val="center"/>
              <w:rPr>
                <w:noProof/>
                <w:lang w:eastAsia="pl-PL"/>
              </w:rPr>
            </w:pPr>
          </w:p>
        </w:tc>
      </w:tr>
    </w:tbl>
    <w:p w:rsidR="00774BEF" w:rsidRPr="00890661" w:rsidRDefault="00774BEF" w:rsidP="00890661">
      <w:pPr>
        <w:jc w:val="both"/>
      </w:pPr>
    </w:p>
    <w:sectPr w:rsidR="00774BEF" w:rsidRPr="008906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60F66"/>
    <w:multiLevelType w:val="hybridMultilevel"/>
    <w:tmpl w:val="BBCC0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A7771"/>
    <w:multiLevelType w:val="hybridMultilevel"/>
    <w:tmpl w:val="EB022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44A5F"/>
    <w:multiLevelType w:val="hybridMultilevel"/>
    <w:tmpl w:val="D33E8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87352"/>
    <w:multiLevelType w:val="hybridMultilevel"/>
    <w:tmpl w:val="C8981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C3CEF"/>
    <w:multiLevelType w:val="hybridMultilevel"/>
    <w:tmpl w:val="9850C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BB"/>
    <w:rsid w:val="00007D00"/>
    <w:rsid w:val="00015A21"/>
    <w:rsid w:val="00023366"/>
    <w:rsid w:val="00026EBE"/>
    <w:rsid w:val="0003109A"/>
    <w:rsid w:val="00036172"/>
    <w:rsid w:val="00037D77"/>
    <w:rsid w:val="00042053"/>
    <w:rsid w:val="00044454"/>
    <w:rsid w:val="00051D5F"/>
    <w:rsid w:val="00052B57"/>
    <w:rsid w:val="000544B3"/>
    <w:rsid w:val="0007226D"/>
    <w:rsid w:val="000765BA"/>
    <w:rsid w:val="0008304E"/>
    <w:rsid w:val="0008382E"/>
    <w:rsid w:val="00083929"/>
    <w:rsid w:val="000848E7"/>
    <w:rsid w:val="000C68B1"/>
    <w:rsid w:val="000E102C"/>
    <w:rsid w:val="000E7078"/>
    <w:rsid w:val="000F3458"/>
    <w:rsid w:val="0012523F"/>
    <w:rsid w:val="00127AA6"/>
    <w:rsid w:val="0013159A"/>
    <w:rsid w:val="00131932"/>
    <w:rsid w:val="00145FE1"/>
    <w:rsid w:val="001525A6"/>
    <w:rsid w:val="001606E8"/>
    <w:rsid w:val="00185186"/>
    <w:rsid w:val="001873CA"/>
    <w:rsid w:val="0019364F"/>
    <w:rsid w:val="001A043E"/>
    <w:rsid w:val="001A7CFB"/>
    <w:rsid w:val="001D733F"/>
    <w:rsid w:val="001F0B26"/>
    <w:rsid w:val="00205E8B"/>
    <w:rsid w:val="00212662"/>
    <w:rsid w:val="002151C1"/>
    <w:rsid w:val="00234544"/>
    <w:rsid w:val="002518B8"/>
    <w:rsid w:val="00252E90"/>
    <w:rsid w:val="00256C28"/>
    <w:rsid w:val="00260FF5"/>
    <w:rsid w:val="00274D14"/>
    <w:rsid w:val="002821E0"/>
    <w:rsid w:val="00291B01"/>
    <w:rsid w:val="002B2376"/>
    <w:rsid w:val="002D2CEC"/>
    <w:rsid w:val="002E797A"/>
    <w:rsid w:val="00301AC9"/>
    <w:rsid w:val="00310FB2"/>
    <w:rsid w:val="00323E38"/>
    <w:rsid w:val="003271F5"/>
    <w:rsid w:val="00341078"/>
    <w:rsid w:val="00343419"/>
    <w:rsid w:val="00344283"/>
    <w:rsid w:val="00344C56"/>
    <w:rsid w:val="003530BB"/>
    <w:rsid w:val="00357940"/>
    <w:rsid w:val="0038667C"/>
    <w:rsid w:val="00395CB9"/>
    <w:rsid w:val="003A7432"/>
    <w:rsid w:val="003A7EE9"/>
    <w:rsid w:val="003B1530"/>
    <w:rsid w:val="003D1151"/>
    <w:rsid w:val="003D1B0D"/>
    <w:rsid w:val="003E18FA"/>
    <w:rsid w:val="003F3BF9"/>
    <w:rsid w:val="003F76BB"/>
    <w:rsid w:val="00407B35"/>
    <w:rsid w:val="00430B50"/>
    <w:rsid w:val="00431473"/>
    <w:rsid w:val="00440B99"/>
    <w:rsid w:val="0045578E"/>
    <w:rsid w:val="00465034"/>
    <w:rsid w:val="00492013"/>
    <w:rsid w:val="004D7255"/>
    <w:rsid w:val="004E3A5E"/>
    <w:rsid w:val="004F7AE6"/>
    <w:rsid w:val="005010EA"/>
    <w:rsid w:val="005104AA"/>
    <w:rsid w:val="00511CDB"/>
    <w:rsid w:val="0052018D"/>
    <w:rsid w:val="00533129"/>
    <w:rsid w:val="00535B99"/>
    <w:rsid w:val="00544C35"/>
    <w:rsid w:val="00555678"/>
    <w:rsid w:val="005645A9"/>
    <w:rsid w:val="00584CEA"/>
    <w:rsid w:val="005A0A71"/>
    <w:rsid w:val="005B60E5"/>
    <w:rsid w:val="005C65BD"/>
    <w:rsid w:val="005E6A40"/>
    <w:rsid w:val="00602BDA"/>
    <w:rsid w:val="006368F8"/>
    <w:rsid w:val="00655079"/>
    <w:rsid w:val="00674C9F"/>
    <w:rsid w:val="00677716"/>
    <w:rsid w:val="006B0BAF"/>
    <w:rsid w:val="006C07BF"/>
    <w:rsid w:val="006D774D"/>
    <w:rsid w:val="006E3D1F"/>
    <w:rsid w:val="007343CC"/>
    <w:rsid w:val="00761507"/>
    <w:rsid w:val="007722B5"/>
    <w:rsid w:val="00774BEF"/>
    <w:rsid w:val="007B118F"/>
    <w:rsid w:val="007B3E3B"/>
    <w:rsid w:val="007C1471"/>
    <w:rsid w:val="007C1DE9"/>
    <w:rsid w:val="007E206A"/>
    <w:rsid w:val="007E21D7"/>
    <w:rsid w:val="007E4DA7"/>
    <w:rsid w:val="007F4724"/>
    <w:rsid w:val="008063BE"/>
    <w:rsid w:val="00813B7B"/>
    <w:rsid w:val="00814757"/>
    <w:rsid w:val="00826E1B"/>
    <w:rsid w:val="008428A1"/>
    <w:rsid w:val="008520BF"/>
    <w:rsid w:val="00864536"/>
    <w:rsid w:val="00872984"/>
    <w:rsid w:val="00890661"/>
    <w:rsid w:val="00896D49"/>
    <w:rsid w:val="008A1D69"/>
    <w:rsid w:val="008A449B"/>
    <w:rsid w:val="008B06F4"/>
    <w:rsid w:val="008B68AD"/>
    <w:rsid w:val="008C37ED"/>
    <w:rsid w:val="008D12A1"/>
    <w:rsid w:val="008E50F7"/>
    <w:rsid w:val="008E59DA"/>
    <w:rsid w:val="008F3DF3"/>
    <w:rsid w:val="00911667"/>
    <w:rsid w:val="009259B6"/>
    <w:rsid w:val="0093784D"/>
    <w:rsid w:val="00940DCF"/>
    <w:rsid w:val="00965751"/>
    <w:rsid w:val="00965D91"/>
    <w:rsid w:val="0098567A"/>
    <w:rsid w:val="009A577B"/>
    <w:rsid w:val="009A7CD0"/>
    <w:rsid w:val="009B670A"/>
    <w:rsid w:val="009C22D3"/>
    <w:rsid w:val="009C4E69"/>
    <w:rsid w:val="009C4E75"/>
    <w:rsid w:val="009C61F3"/>
    <w:rsid w:val="009D236F"/>
    <w:rsid w:val="009D536C"/>
    <w:rsid w:val="009F2562"/>
    <w:rsid w:val="00A10859"/>
    <w:rsid w:val="00A1790F"/>
    <w:rsid w:val="00A37D37"/>
    <w:rsid w:val="00A612DC"/>
    <w:rsid w:val="00A676A7"/>
    <w:rsid w:val="00AA1ABB"/>
    <w:rsid w:val="00AA33DA"/>
    <w:rsid w:val="00AB49D7"/>
    <w:rsid w:val="00AC2CF0"/>
    <w:rsid w:val="00AC4F87"/>
    <w:rsid w:val="00AF21F1"/>
    <w:rsid w:val="00AF270C"/>
    <w:rsid w:val="00AF3B67"/>
    <w:rsid w:val="00B17AD2"/>
    <w:rsid w:val="00B20C68"/>
    <w:rsid w:val="00B27972"/>
    <w:rsid w:val="00B33381"/>
    <w:rsid w:val="00B46DDC"/>
    <w:rsid w:val="00B860F0"/>
    <w:rsid w:val="00B9584B"/>
    <w:rsid w:val="00B97127"/>
    <w:rsid w:val="00BA05C6"/>
    <w:rsid w:val="00BA3833"/>
    <w:rsid w:val="00BA6256"/>
    <w:rsid w:val="00BD4BFA"/>
    <w:rsid w:val="00BD5E58"/>
    <w:rsid w:val="00BE1A25"/>
    <w:rsid w:val="00BE3764"/>
    <w:rsid w:val="00BE63E2"/>
    <w:rsid w:val="00BF72B8"/>
    <w:rsid w:val="00C01F97"/>
    <w:rsid w:val="00C07278"/>
    <w:rsid w:val="00C162D0"/>
    <w:rsid w:val="00C32573"/>
    <w:rsid w:val="00C3626B"/>
    <w:rsid w:val="00C7312F"/>
    <w:rsid w:val="00C80AF9"/>
    <w:rsid w:val="00C85DFC"/>
    <w:rsid w:val="00C921E7"/>
    <w:rsid w:val="00C945AA"/>
    <w:rsid w:val="00C95B04"/>
    <w:rsid w:val="00C96842"/>
    <w:rsid w:val="00CA02A7"/>
    <w:rsid w:val="00CA3A9C"/>
    <w:rsid w:val="00CA4C40"/>
    <w:rsid w:val="00CB56C7"/>
    <w:rsid w:val="00CC4DA6"/>
    <w:rsid w:val="00CE4A86"/>
    <w:rsid w:val="00D045B1"/>
    <w:rsid w:val="00D2194B"/>
    <w:rsid w:val="00D347B4"/>
    <w:rsid w:val="00D45078"/>
    <w:rsid w:val="00D57620"/>
    <w:rsid w:val="00D87749"/>
    <w:rsid w:val="00D93222"/>
    <w:rsid w:val="00D93A52"/>
    <w:rsid w:val="00D96452"/>
    <w:rsid w:val="00DA1146"/>
    <w:rsid w:val="00DA1399"/>
    <w:rsid w:val="00DA61BE"/>
    <w:rsid w:val="00DE578C"/>
    <w:rsid w:val="00DF21D0"/>
    <w:rsid w:val="00DF4547"/>
    <w:rsid w:val="00E06682"/>
    <w:rsid w:val="00E109FE"/>
    <w:rsid w:val="00E12CDE"/>
    <w:rsid w:val="00E1630E"/>
    <w:rsid w:val="00E41742"/>
    <w:rsid w:val="00E47E4E"/>
    <w:rsid w:val="00E50CA9"/>
    <w:rsid w:val="00E56E9B"/>
    <w:rsid w:val="00E75F08"/>
    <w:rsid w:val="00E8540B"/>
    <w:rsid w:val="00EA078D"/>
    <w:rsid w:val="00EB039D"/>
    <w:rsid w:val="00EB0F91"/>
    <w:rsid w:val="00EB113B"/>
    <w:rsid w:val="00EB69DF"/>
    <w:rsid w:val="00ED375D"/>
    <w:rsid w:val="00ED7B15"/>
    <w:rsid w:val="00EF69BF"/>
    <w:rsid w:val="00F0596B"/>
    <w:rsid w:val="00F11DD8"/>
    <w:rsid w:val="00F15FBD"/>
    <w:rsid w:val="00F17034"/>
    <w:rsid w:val="00F33E50"/>
    <w:rsid w:val="00F3599E"/>
    <w:rsid w:val="00F477F1"/>
    <w:rsid w:val="00F84FD2"/>
    <w:rsid w:val="00F85ED2"/>
    <w:rsid w:val="00F9433D"/>
    <w:rsid w:val="00F95228"/>
    <w:rsid w:val="00FC5684"/>
    <w:rsid w:val="00FD73F3"/>
    <w:rsid w:val="00FE0ADA"/>
    <w:rsid w:val="00FE0B2D"/>
    <w:rsid w:val="00FE6055"/>
    <w:rsid w:val="00FF71A8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2294"/>
  <w15:docId w15:val="{9B1CD66A-372B-40AB-8FF6-FEF3F210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8B7"/>
    <w:pPr>
      <w:spacing w:after="20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334FFB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D04E8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BF0CA0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0D0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D04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BD9"/>
    <w:pPr>
      <w:ind w:left="720"/>
      <w:contextualSpacing/>
    </w:pPr>
  </w:style>
  <w:style w:type="paragraph" w:styleId="Stopka">
    <w:name w:val="footer"/>
    <w:basedOn w:val="Normalny"/>
  </w:style>
  <w:style w:type="table" w:styleId="Tabela-Siatka">
    <w:name w:val="Table Grid"/>
    <w:basedOn w:val="Standardowy"/>
    <w:uiPriority w:val="59"/>
    <w:rsid w:val="001848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83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84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9448">
              <w:marLeft w:val="0"/>
              <w:marRight w:val="0"/>
              <w:marTop w:val="0"/>
              <w:marBottom w:val="0"/>
              <w:divBdr>
                <w:top w:val="single" w:sz="6" w:space="0" w:color="CFD1D2"/>
                <w:left w:val="single" w:sz="6" w:space="0" w:color="CFD1D2"/>
                <w:bottom w:val="single" w:sz="6" w:space="0" w:color="CFD1D2"/>
                <w:right w:val="single" w:sz="6" w:space="0" w:color="CFD1D2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13399-9661-4239-B640-13DC3B45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3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Pedagogiczna Biblioteka Wojewódzka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Krupa</dc:creator>
  <dc:description/>
  <cp:lastModifiedBy>Użytkownik systemu Windows</cp:lastModifiedBy>
  <cp:revision>511</cp:revision>
  <cp:lastPrinted>2017-04-10T10:35:00Z</cp:lastPrinted>
  <dcterms:created xsi:type="dcterms:W3CDTF">2015-12-15T12:52:00Z</dcterms:created>
  <dcterms:modified xsi:type="dcterms:W3CDTF">2019-02-15T12:05:00Z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Pedagogiczna Biblioteka Wojewódzka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